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89F5" w14:textId="77777777" w:rsidR="00D32598" w:rsidRDefault="00D32598" w:rsidP="00536BCE">
      <w:pPr>
        <w:jc w:val="center"/>
        <w:rPr>
          <w:b/>
          <w:sz w:val="24"/>
          <w:szCs w:val="24"/>
        </w:rPr>
      </w:pPr>
      <w:r w:rsidRPr="00D32598">
        <w:rPr>
          <w:b/>
          <w:sz w:val="24"/>
          <w:szCs w:val="24"/>
        </w:rPr>
        <w:t>Scholarship Information</w:t>
      </w:r>
    </w:p>
    <w:p w14:paraId="14E34583" w14:textId="77777777" w:rsidR="00D32598" w:rsidRDefault="00D32598" w:rsidP="00D325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Automatic Entrance Scholarships – universities</w:t>
      </w:r>
    </w:p>
    <w:p w14:paraId="6DEE6D55" w14:textId="77777777" w:rsidR="00D32598" w:rsidRDefault="00D32598" w:rsidP="00D32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application is required</w:t>
      </w:r>
    </w:p>
    <w:p w14:paraId="6EE53F4D" w14:textId="77777777" w:rsidR="00D32598" w:rsidRDefault="00D32598" w:rsidP="00D32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Universities decide on scholarship eligibility based on marks at time of application (grade 11 marks are used when early offers of admission are made).  Scholarships are re-assessed in July after final grade 12 marks are submitted</w:t>
      </w:r>
      <w:r w:rsidR="00536BCE">
        <w:rPr>
          <w:sz w:val="24"/>
          <w:szCs w:val="24"/>
        </w:rPr>
        <w:t xml:space="preserve">.  Scholarship offers can be increased – </w:t>
      </w:r>
      <w:r w:rsidR="0050015A">
        <w:rPr>
          <w:sz w:val="24"/>
          <w:szCs w:val="24"/>
        </w:rPr>
        <w:t xml:space="preserve">usually, </w:t>
      </w:r>
      <w:r w:rsidR="00536BCE">
        <w:rPr>
          <w:sz w:val="24"/>
          <w:szCs w:val="24"/>
        </w:rPr>
        <w:t>original offer will not decrease</w:t>
      </w:r>
      <w:r w:rsidR="0050015A">
        <w:rPr>
          <w:sz w:val="24"/>
          <w:szCs w:val="24"/>
        </w:rPr>
        <w:t>.  Students should review conditions of their scholarship</w:t>
      </w:r>
    </w:p>
    <w:p w14:paraId="6BBA5CB0" w14:textId="77777777" w:rsidR="00D32598" w:rsidRDefault="00D32598" w:rsidP="00D32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Each university has their own scholarship criteria – usually the calculation includes ENG4U plus 5 more grade 12 U or M level classes</w:t>
      </w:r>
    </w:p>
    <w:p w14:paraId="6782C58B" w14:textId="77777777" w:rsidR="00D32598" w:rsidRDefault="00D32598" w:rsidP="00D32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hyperlink r:id="rId8" w:history="1">
        <w:r w:rsidRPr="00106D7F">
          <w:rPr>
            <w:rStyle w:val="Hyperlink"/>
            <w:sz w:val="24"/>
            <w:szCs w:val="24"/>
          </w:rPr>
          <w:t>www.ontariouniversitiesinfo.ca</w:t>
        </w:r>
      </w:hyperlink>
      <w:r>
        <w:rPr>
          <w:sz w:val="24"/>
          <w:szCs w:val="24"/>
        </w:rPr>
        <w:t xml:space="preserve"> for university scholarship information</w:t>
      </w:r>
    </w:p>
    <w:p w14:paraId="1EE15E35" w14:textId="77777777" w:rsidR="00D32598" w:rsidRDefault="00D32598" w:rsidP="00D325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Major Scholarships – Loran, Queen’s Chan</w:t>
      </w:r>
      <w:r w:rsidR="006E3CE0">
        <w:rPr>
          <w:sz w:val="24"/>
          <w:szCs w:val="24"/>
        </w:rPr>
        <w:t>c</w:t>
      </w:r>
      <w:r>
        <w:rPr>
          <w:sz w:val="24"/>
          <w:szCs w:val="24"/>
        </w:rPr>
        <w:t>ellor</w:t>
      </w:r>
      <w:r w:rsidR="006E3CE0">
        <w:rPr>
          <w:sz w:val="24"/>
          <w:szCs w:val="24"/>
        </w:rPr>
        <w:t>’</w:t>
      </w:r>
      <w:r>
        <w:rPr>
          <w:sz w:val="24"/>
          <w:szCs w:val="24"/>
        </w:rPr>
        <w:t xml:space="preserve">s, U of T National Scholarship, Schulich </w:t>
      </w:r>
    </w:p>
    <w:p w14:paraId="74C1BBD1" w14:textId="7E621D7A" w:rsidR="009A4950" w:rsidRDefault="009A4950" w:rsidP="00D3259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university has a major scholarship with specific criteria (not all require a school nomination)</w:t>
      </w:r>
    </w:p>
    <w:p w14:paraId="1511C22A" w14:textId="4FFD884E" w:rsidR="00841B67" w:rsidRDefault="00183AB8" w:rsidP="00183AB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Generally, these awards require specific criteria including a minimum average, </w:t>
      </w:r>
      <w:proofErr w:type="gramStart"/>
      <w:r w:rsidR="000531D0">
        <w:rPr>
          <w:sz w:val="24"/>
          <w:szCs w:val="24"/>
        </w:rPr>
        <w:t>volunteerism</w:t>
      </w:r>
      <w:proofErr w:type="gramEnd"/>
      <w:r w:rsidR="000531D0">
        <w:rPr>
          <w:sz w:val="24"/>
          <w:szCs w:val="24"/>
        </w:rPr>
        <w:t xml:space="preserve"> and leadership experiences</w:t>
      </w:r>
    </w:p>
    <w:p w14:paraId="4C62EE81" w14:textId="5BC7739E" w:rsidR="008C1A5E" w:rsidRDefault="00D71890" w:rsidP="00183AB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Usually,</w:t>
      </w:r>
      <w:r w:rsidR="00CA1BE2">
        <w:rPr>
          <w:sz w:val="24"/>
          <w:szCs w:val="24"/>
        </w:rPr>
        <w:t xml:space="preserve"> each application requires a letter of reference from a person who can attest to your leadership/community involvement</w:t>
      </w:r>
    </w:p>
    <w:p w14:paraId="474F39EF" w14:textId="045D585D" w:rsidR="00F85FC4" w:rsidRDefault="00F85FC4" w:rsidP="00F85FC4">
      <w:pPr>
        <w:rPr>
          <w:sz w:val="24"/>
          <w:szCs w:val="24"/>
        </w:rPr>
      </w:pPr>
      <w:r w:rsidRPr="00C6372A">
        <w:rPr>
          <w:b/>
          <w:sz w:val="24"/>
          <w:szCs w:val="24"/>
        </w:rPr>
        <w:t>Loran Scholarship</w:t>
      </w:r>
      <w:r>
        <w:rPr>
          <w:sz w:val="24"/>
          <w:szCs w:val="24"/>
        </w:rPr>
        <w:t xml:space="preserve"> –</w:t>
      </w:r>
      <w:r w:rsidR="0050163F">
        <w:rPr>
          <w:sz w:val="24"/>
          <w:szCs w:val="24"/>
        </w:rPr>
        <w:t xml:space="preserve"> Offered at 25 partner universities, valued at $100,000 over 4 years.  Includes</w:t>
      </w:r>
      <w:r w:rsidR="0094335D">
        <w:rPr>
          <w:sz w:val="24"/>
          <w:szCs w:val="24"/>
        </w:rPr>
        <w:t xml:space="preserve"> </w:t>
      </w:r>
      <w:r w:rsidR="000B0982">
        <w:rPr>
          <w:sz w:val="24"/>
          <w:szCs w:val="24"/>
        </w:rPr>
        <w:t xml:space="preserve">mentorships and summer internships.  NEW – no school nomination is required.  </w:t>
      </w:r>
      <w:r w:rsidR="006E3CE0">
        <w:rPr>
          <w:sz w:val="24"/>
          <w:szCs w:val="24"/>
        </w:rPr>
        <w:t xml:space="preserve"> Students apply online by October </w:t>
      </w:r>
      <w:r w:rsidR="0070731B">
        <w:rPr>
          <w:sz w:val="24"/>
          <w:szCs w:val="24"/>
        </w:rPr>
        <w:t>1</w:t>
      </w:r>
      <w:r w:rsidR="00D71890">
        <w:rPr>
          <w:sz w:val="24"/>
          <w:szCs w:val="24"/>
        </w:rPr>
        <w:t>2</w:t>
      </w:r>
      <w:r w:rsidR="0070731B" w:rsidRPr="0070731B">
        <w:rPr>
          <w:sz w:val="24"/>
          <w:szCs w:val="24"/>
          <w:vertAlign w:val="superscript"/>
        </w:rPr>
        <w:t>th</w:t>
      </w:r>
      <w:r w:rsidR="0070731B">
        <w:rPr>
          <w:sz w:val="24"/>
          <w:szCs w:val="24"/>
        </w:rPr>
        <w:t>.</w:t>
      </w:r>
      <w:r w:rsidR="006E3CE0">
        <w:rPr>
          <w:sz w:val="24"/>
          <w:szCs w:val="24"/>
        </w:rPr>
        <w:t xml:space="preserve">      </w:t>
      </w:r>
      <w:hyperlink r:id="rId9" w:history="1">
        <w:r w:rsidR="000613C0" w:rsidRPr="000613C0">
          <w:rPr>
            <w:color w:val="0000FF"/>
            <w:u w:val="single"/>
          </w:rPr>
          <w:t>https://loranscholar.ca/</w:t>
        </w:r>
      </w:hyperlink>
    </w:p>
    <w:p w14:paraId="09130440" w14:textId="4849E96F" w:rsidR="00051A33" w:rsidRDefault="00F85FC4" w:rsidP="00F85FC4">
      <w:pPr>
        <w:rPr>
          <w:sz w:val="24"/>
          <w:szCs w:val="24"/>
        </w:rPr>
      </w:pPr>
      <w:r w:rsidRPr="00C6372A">
        <w:rPr>
          <w:b/>
          <w:sz w:val="24"/>
          <w:szCs w:val="24"/>
        </w:rPr>
        <w:t>Queen’s Chancellor</w:t>
      </w:r>
      <w:r w:rsidR="000613C0" w:rsidRPr="00C6372A">
        <w:rPr>
          <w:b/>
          <w:sz w:val="24"/>
          <w:szCs w:val="24"/>
        </w:rPr>
        <w:t>’</w:t>
      </w:r>
      <w:r w:rsidRPr="00C6372A">
        <w:rPr>
          <w:b/>
          <w:sz w:val="24"/>
          <w:szCs w:val="24"/>
        </w:rPr>
        <w:t>s Scholarship</w:t>
      </w:r>
      <w:r>
        <w:rPr>
          <w:sz w:val="24"/>
          <w:szCs w:val="24"/>
        </w:rPr>
        <w:t xml:space="preserve"> –</w:t>
      </w:r>
      <w:r w:rsidR="000613C0">
        <w:rPr>
          <w:sz w:val="24"/>
          <w:szCs w:val="24"/>
        </w:rPr>
        <w:t xml:space="preserve"> School can have up to 2 nominations.  </w:t>
      </w:r>
      <w:r w:rsidR="006E3CE0">
        <w:rPr>
          <w:sz w:val="24"/>
          <w:szCs w:val="24"/>
        </w:rPr>
        <w:t xml:space="preserve">Students submit a </w:t>
      </w:r>
      <w:r w:rsidR="00845D55">
        <w:rPr>
          <w:sz w:val="24"/>
          <w:szCs w:val="24"/>
        </w:rPr>
        <w:t>practice</w:t>
      </w:r>
      <w:r w:rsidR="006E3CE0">
        <w:rPr>
          <w:sz w:val="24"/>
          <w:szCs w:val="24"/>
        </w:rPr>
        <w:t xml:space="preserve"> application</w:t>
      </w:r>
      <w:r w:rsidR="004634C5">
        <w:rPr>
          <w:sz w:val="24"/>
          <w:szCs w:val="24"/>
        </w:rPr>
        <w:t xml:space="preserve"> (found on</w:t>
      </w:r>
      <w:r w:rsidR="005A703E">
        <w:rPr>
          <w:sz w:val="24"/>
          <w:szCs w:val="24"/>
        </w:rPr>
        <w:t xml:space="preserve"> the Queen’s </w:t>
      </w:r>
      <w:r w:rsidR="00F444A3">
        <w:rPr>
          <w:sz w:val="24"/>
          <w:szCs w:val="24"/>
        </w:rPr>
        <w:t>Major Admission Awards page)</w:t>
      </w:r>
      <w:r w:rsidR="004634C5">
        <w:rPr>
          <w:sz w:val="24"/>
          <w:szCs w:val="24"/>
        </w:rPr>
        <w:t xml:space="preserve"> </w:t>
      </w:r>
      <w:r w:rsidR="006E3CE0">
        <w:rPr>
          <w:sz w:val="24"/>
          <w:szCs w:val="24"/>
        </w:rPr>
        <w:t xml:space="preserve">to Mrs. Cantarutti by November </w:t>
      </w:r>
      <w:r w:rsidR="00EC1C24">
        <w:rPr>
          <w:sz w:val="24"/>
          <w:szCs w:val="24"/>
        </w:rPr>
        <w:t>8</w:t>
      </w:r>
      <w:r w:rsidR="006E3CE0">
        <w:rPr>
          <w:sz w:val="24"/>
          <w:szCs w:val="24"/>
        </w:rPr>
        <w:t xml:space="preserve">.  The awards committee reviews the applications.  Students who receive </w:t>
      </w:r>
      <w:r w:rsidR="00EC1C24">
        <w:rPr>
          <w:sz w:val="24"/>
          <w:szCs w:val="24"/>
        </w:rPr>
        <w:t xml:space="preserve">the </w:t>
      </w:r>
      <w:r w:rsidR="006E3CE0">
        <w:rPr>
          <w:sz w:val="24"/>
          <w:szCs w:val="24"/>
        </w:rPr>
        <w:t>school n</w:t>
      </w:r>
      <w:r w:rsidR="00536BCE">
        <w:rPr>
          <w:sz w:val="24"/>
          <w:szCs w:val="24"/>
        </w:rPr>
        <w:t xml:space="preserve">omination </w:t>
      </w:r>
      <w:r w:rsidR="00A54984">
        <w:rPr>
          <w:sz w:val="24"/>
          <w:szCs w:val="24"/>
        </w:rPr>
        <w:t xml:space="preserve">must then apply to Queen’s by November 20 so that they can access the </w:t>
      </w:r>
      <w:r w:rsidR="004D13E8">
        <w:rPr>
          <w:sz w:val="24"/>
          <w:szCs w:val="24"/>
        </w:rPr>
        <w:t>scholarship application.</w:t>
      </w:r>
      <w:r w:rsidR="00536BCE">
        <w:rPr>
          <w:sz w:val="24"/>
          <w:szCs w:val="24"/>
        </w:rPr>
        <w:t xml:space="preserve"> </w:t>
      </w:r>
      <w:r w:rsidR="004D13E8">
        <w:rPr>
          <w:sz w:val="24"/>
          <w:szCs w:val="24"/>
        </w:rPr>
        <w:t>The application is due</w:t>
      </w:r>
      <w:r w:rsidR="00536BCE">
        <w:rPr>
          <w:sz w:val="24"/>
          <w:szCs w:val="24"/>
        </w:rPr>
        <w:t xml:space="preserve"> online</w:t>
      </w:r>
      <w:r w:rsidR="006E3CE0">
        <w:rPr>
          <w:sz w:val="24"/>
          <w:szCs w:val="24"/>
        </w:rPr>
        <w:t xml:space="preserve"> before</w:t>
      </w:r>
      <w:r w:rsidR="00B95580">
        <w:rPr>
          <w:sz w:val="24"/>
          <w:szCs w:val="24"/>
        </w:rPr>
        <w:t xml:space="preserve"> December </w:t>
      </w:r>
      <w:r w:rsidR="00D610C3">
        <w:rPr>
          <w:sz w:val="24"/>
          <w:szCs w:val="24"/>
        </w:rPr>
        <w:t>8</w:t>
      </w:r>
      <w:r w:rsidR="00B95580">
        <w:rPr>
          <w:sz w:val="24"/>
          <w:szCs w:val="24"/>
        </w:rPr>
        <w:t xml:space="preserve">. </w:t>
      </w:r>
      <w:r w:rsidR="006E3CE0">
        <w:rPr>
          <w:sz w:val="24"/>
          <w:szCs w:val="24"/>
        </w:rPr>
        <w:t xml:space="preserve"> </w:t>
      </w:r>
      <w:hyperlink r:id="rId10" w:history="1">
        <w:r w:rsidR="00B66FB6" w:rsidRPr="00966539">
          <w:rPr>
            <w:rStyle w:val="Hyperlink"/>
            <w:sz w:val="24"/>
            <w:szCs w:val="24"/>
          </w:rPr>
          <w:t>https://queensu.ca/registrar/financial-aid/application-required/future-students/major-award/</w:t>
        </w:r>
      </w:hyperlink>
    </w:p>
    <w:p w14:paraId="385E3727" w14:textId="1A2C3AC0" w:rsidR="00F85FC4" w:rsidRDefault="00F85FC4" w:rsidP="00F85FC4">
      <w:pPr>
        <w:rPr>
          <w:sz w:val="24"/>
          <w:szCs w:val="24"/>
        </w:rPr>
      </w:pPr>
      <w:r w:rsidRPr="00C6372A">
        <w:rPr>
          <w:b/>
          <w:sz w:val="24"/>
          <w:szCs w:val="24"/>
        </w:rPr>
        <w:t>U of T National Scholarship</w:t>
      </w:r>
      <w:r>
        <w:rPr>
          <w:sz w:val="24"/>
          <w:szCs w:val="24"/>
        </w:rPr>
        <w:t xml:space="preserve"> –</w:t>
      </w:r>
      <w:r w:rsidR="006E3CE0">
        <w:rPr>
          <w:sz w:val="24"/>
          <w:szCs w:val="24"/>
        </w:rPr>
        <w:t xml:space="preserve"> Students can ask school for </w:t>
      </w:r>
      <w:r w:rsidR="00C6372A">
        <w:rPr>
          <w:sz w:val="24"/>
          <w:szCs w:val="24"/>
        </w:rPr>
        <w:t xml:space="preserve">a </w:t>
      </w:r>
      <w:r w:rsidR="006E3CE0">
        <w:rPr>
          <w:sz w:val="24"/>
          <w:szCs w:val="24"/>
        </w:rPr>
        <w:t>National Book Award nomination</w:t>
      </w:r>
      <w:r w:rsidR="00E27F86">
        <w:rPr>
          <w:sz w:val="24"/>
          <w:szCs w:val="24"/>
        </w:rPr>
        <w:t xml:space="preserve">.  </w:t>
      </w:r>
      <w:r w:rsidR="002E7A3F">
        <w:rPr>
          <w:sz w:val="24"/>
          <w:szCs w:val="24"/>
        </w:rPr>
        <w:t xml:space="preserve">Submit </w:t>
      </w:r>
      <w:r w:rsidR="002961E5">
        <w:rPr>
          <w:sz w:val="24"/>
          <w:szCs w:val="24"/>
        </w:rPr>
        <w:t xml:space="preserve">a draft </w:t>
      </w:r>
      <w:r w:rsidR="002E7A3F">
        <w:rPr>
          <w:sz w:val="24"/>
          <w:szCs w:val="24"/>
        </w:rPr>
        <w:t>National Scholarship application</w:t>
      </w:r>
      <w:r w:rsidR="006E3CE0">
        <w:rPr>
          <w:sz w:val="24"/>
          <w:szCs w:val="24"/>
        </w:rPr>
        <w:t xml:space="preserve"> by October</w:t>
      </w:r>
      <w:r w:rsidR="00F26545">
        <w:rPr>
          <w:sz w:val="24"/>
          <w:szCs w:val="24"/>
        </w:rPr>
        <w:t xml:space="preserve"> 4</w:t>
      </w:r>
      <w:r w:rsidR="006E3CE0">
        <w:rPr>
          <w:sz w:val="24"/>
          <w:szCs w:val="24"/>
        </w:rPr>
        <w:t xml:space="preserve"> </w:t>
      </w:r>
      <w:r w:rsidR="009E3107">
        <w:rPr>
          <w:sz w:val="24"/>
          <w:szCs w:val="24"/>
        </w:rPr>
        <w:t>to Mrs. Cantarutti.</w:t>
      </w:r>
      <w:r w:rsidR="006E3CE0">
        <w:rPr>
          <w:sz w:val="24"/>
          <w:szCs w:val="24"/>
        </w:rPr>
        <w:t xml:space="preserve">  Students can also apply directly without school nomination.  </w:t>
      </w:r>
      <w:r w:rsidR="00C6372A">
        <w:rPr>
          <w:sz w:val="24"/>
          <w:szCs w:val="24"/>
        </w:rPr>
        <w:t>Application</w:t>
      </w:r>
      <w:r w:rsidR="007E79F8">
        <w:rPr>
          <w:sz w:val="24"/>
          <w:szCs w:val="24"/>
        </w:rPr>
        <w:t xml:space="preserve"> for the National Scholarship</w:t>
      </w:r>
      <w:r w:rsidR="00C6372A">
        <w:rPr>
          <w:sz w:val="24"/>
          <w:szCs w:val="24"/>
        </w:rPr>
        <w:t xml:space="preserve"> is due </w:t>
      </w:r>
      <w:r w:rsidR="007E79F8">
        <w:rPr>
          <w:sz w:val="24"/>
          <w:szCs w:val="24"/>
        </w:rPr>
        <w:t xml:space="preserve">online on </w:t>
      </w:r>
      <w:r w:rsidR="00C6372A">
        <w:rPr>
          <w:sz w:val="24"/>
          <w:szCs w:val="24"/>
        </w:rPr>
        <w:t xml:space="preserve">October </w:t>
      </w:r>
      <w:r w:rsidR="00A65A00">
        <w:rPr>
          <w:sz w:val="24"/>
          <w:szCs w:val="24"/>
        </w:rPr>
        <w:t>2</w:t>
      </w:r>
      <w:r w:rsidR="008058F5">
        <w:rPr>
          <w:sz w:val="24"/>
          <w:szCs w:val="24"/>
        </w:rPr>
        <w:t>0</w:t>
      </w:r>
      <w:r w:rsidR="00A65A00">
        <w:rPr>
          <w:sz w:val="24"/>
          <w:szCs w:val="24"/>
        </w:rPr>
        <w:t xml:space="preserve">.  </w:t>
      </w:r>
      <w:r w:rsidR="00C6372A">
        <w:rPr>
          <w:sz w:val="24"/>
          <w:szCs w:val="24"/>
        </w:rPr>
        <w:t xml:space="preserve">  </w:t>
      </w:r>
      <w:hyperlink r:id="rId11" w:history="1">
        <w:r w:rsidR="00EC4DBE" w:rsidRPr="00966539">
          <w:rPr>
            <w:rStyle w:val="Hyperlink"/>
            <w:rFonts w:ascii="Arial" w:hAnsi="Arial" w:cs="Arial"/>
            <w:shd w:val="clear" w:color="auto" w:fill="FFFFFF"/>
          </w:rPr>
          <w:t>https://future.utoronto.ca/national-scholarship/</w:t>
        </w:r>
      </w:hyperlink>
    </w:p>
    <w:p w14:paraId="693643AD" w14:textId="0975EBF7" w:rsidR="00AD16A7" w:rsidRDefault="00F85FC4" w:rsidP="00F85FC4">
      <w:r w:rsidRPr="00C6372A">
        <w:rPr>
          <w:b/>
          <w:sz w:val="24"/>
          <w:szCs w:val="24"/>
        </w:rPr>
        <w:t xml:space="preserve">Schulich </w:t>
      </w:r>
      <w:r w:rsidR="00C6372A">
        <w:rPr>
          <w:b/>
          <w:sz w:val="24"/>
          <w:szCs w:val="24"/>
        </w:rPr>
        <w:t xml:space="preserve">Leader </w:t>
      </w:r>
      <w:r w:rsidRPr="00C6372A">
        <w:rPr>
          <w:b/>
          <w:sz w:val="24"/>
          <w:szCs w:val="24"/>
        </w:rPr>
        <w:t>Scholarship</w:t>
      </w:r>
      <w:r>
        <w:rPr>
          <w:sz w:val="24"/>
          <w:szCs w:val="24"/>
        </w:rPr>
        <w:t xml:space="preserve"> –</w:t>
      </w:r>
      <w:r w:rsidR="00C6372A">
        <w:rPr>
          <w:sz w:val="24"/>
          <w:szCs w:val="24"/>
        </w:rPr>
        <w:t xml:space="preserve"> </w:t>
      </w:r>
      <w:r w:rsidR="00F42374">
        <w:rPr>
          <w:sz w:val="24"/>
          <w:szCs w:val="24"/>
        </w:rPr>
        <w:t xml:space="preserve">Offered at 20 partner universities. </w:t>
      </w:r>
      <w:r w:rsidR="003B3BFB">
        <w:rPr>
          <w:sz w:val="24"/>
          <w:szCs w:val="24"/>
        </w:rPr>
        <w:t xml:space="preserve">Recognizes STEM disciplines.  </w:t>
      </w:r>
      <w:r w:rsidR="00C6372A">
        <w:rPr>
          <w:sz w:val="24"/>
          <w:szCs w:val="24"/>
        </w:rPr>
        <w:t>School</w:t>
      </w:r>
      <w:r w:rsidR="007912E8">
        <w:rPr>
          <w:sz w:val="24"/>
          <w:szCs w:val="24"/>
        </w:rPr>
        <w:t>s</w:t>
      </w:r>
      <w:r w:rsidR="00C6372A">
        <w:rPr>
          <w:sz w:val="24"/>
          <w:szCs w:val="24"/>
        </w:rPr>
        <w:t xml:space="preserve"> can nominate 1 student.  Students submit a draft application by January </w:t>
      </w:r>
      <w:r w:rsidR="00B801A7">
        <w:rPr>
          <w:sz w:val="24"/>
          <w:szCs w:val="24"/>
        </w:rPr>
        <w:t>10</w:t>
      </w:r>
      <w:r w:rsidR="00C6372A">
        <w:rPr>
          <w:sz w:val="24"/>
          <w:szCs w:val="24"/>
        </w:rPr>
        <w:t xml:space="preserve"> to Mrs. Cantarutti.  The awards committee will </w:t>
      </w:r>
      <w:r w:rsidR="00536BCE">
        <w:rPr>
          <w:sz w:val="24"/>
          <w:szCs w:val="24"/>
        </w:rPr>
        <w:t>select one applicant and will submit</w:t>
      </w:r>
      <w:r w:rsidR="00C6372A">
        <w:rPr>
          <w:sz w:val="24"/>
          <w:szCs w:val="24"/>
        </w:rPr>
        <w:t xml:space="preserve"> the nomination by January </w:t>
      </w:r>
      <w:r w:rsidR="00A44F88">
        <w:rPr>
          <w:sz w:val="24"/>
          <w:szCs w:val="24"/>
        </w:rPr>
        <w:t>31</w:t>
      </w:r>
      <w:r w:rsidR="00C6372A">
        <w:rPr>
          <w:sz w:val="24"/>
          <w:szCs w:val="24"/>
        </w:rPr>
        <w:t>.  The student application</w:t>
      </w:r>
      <w:r w:rsidR="00AD16A7">
        <w:rPr>
          <w:sz w:val="24"/>
          <w:szCs w:val="24"/>
        </w:rPr>
        <w:t xml:space="preserve"> is due</w:t>
      </w:r>
      <w:r w:rsidR="00C6372A">
        <w:rPr>
          <w:sz w:val="24"/>
          <w:szCs w:val="24"/>
        </w:rPr>
        <w:t xml:space="preserve"> </w:t>
      </w:r>
      <w:r w:rsidR="00AD16A7">
        <w:rPr>
          <w:sz w:val="24"/>
          <w:szCs w:val="24"/>
        </w:rPr>
        <w:t>on</w:t>
      </w:r>
      <w:r w:rsidR="00C6372A">
        <w:rPr>
          <w:sz w:val="24"/>
          <w:szCs w:val="24"/>
        </w:rPr>
        <w:t xml:space="preserve"> February </w:t>
      </w:r>
      <w:r w:rsidR="00A44F88">
        <w:rPr>
          <w:sz w:val="24"/>
          <w:szCs w:val="24"/>
        </w:rPr>
        <w:t>21</w:t>
      </w:r>
      <w:r w:rsidR="002961E5">
        <w:rPr>
          <w:sz w:val="24"/>
          <w:szCs w:val="24"/>
        </w:rPr>
        <w:t>.</w:t>
      </w:r>
      <w:r w:rsidR="00C6372A">
        <w:rPr>
          <w:sz w:val="24"/>
          <w:szCs w:val="24"/>
        </w:rPr>
        <w:t xml:space="preserve"> </w:t>
      </w:r>
      <w:hyperlink r:id="rId12" w:history="1">
        <w:r w:rsidR="00AD16A7" w:rsidRPr="00C6372A">
          <w:rPr>
            <w:color w:val="0000FF"/>
            <w:u w:val="single"/>
          </w:rPr>
          <w:t>https://www.schulichleaders.com/</w:t>
        </w:r>
      </w:hyperlink>
    </w:p>
    <w:p w14:paraId="1B453CE9" w14:textId="3B23D885" w:rsidR="00536BCE" w:rsidRPr="00AD16A7" w:rsidRDefault="00536BCE" w:rsidP="00F85FC4">
      <w:r w:rsidRPr="00536BCE">
        <w:rPr>
          <w:b/>
        </w:rPr>
        <w:t xml:space="preserve">See Mrs. Cantarutti for information regarding </w:t>
      </w:r>
      <w:r>
        <w:rPr>
          <w:b/>
        </w:rPr>
        <w:t xml:space="preserve">the </w:t>
      </w:r>
      <w:r w:rsidRPr="00536BCE">
        <w:rPr>
          <w:b/>
        </w:rPr>
        <w:t>application process for each of these scholarships.</w:t>
      </w:r>
    </w:p>
    <w:p w14:paraId="4A3E688C" w14:textId="77777777" w:rsidR="00F85FC4" w:rsidRDefault="00F85FC4" w:rsidP="00F85FC4">
      <w:pPr>
        <w:rPr>
          <w:sz w:val="24"/>
          <w:szCs w:val="24"/>
        </w:rPr>
      </w:pPr>
    </w:p>
    <w:p w14:paraId="573D9BA6" w14:textId="77777777" w:rsidR="00F85FC4" w:rsidRDefault="00F85FC4" w:rsidP="00F85FC4">
      <w:pPr>
        <w:rPr>
          <w:sz w:val="24"/>
          <w:szCs w:val="24"/>
        </w:rPr>
      </w:pPr>
    </w:p>
    <w:p w14:paraId="71891282" w14:textId="77777777" w:rsidR="00F85FC4" w:rsidRDefault="00F85FC4" w:rsidP="00F85F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Scholarships and Bursaries – College and Universities</w:t>
      </w:r>
    </w:p>
    <w:p w14:paraId="3297F1F3" w14:textId="77777777" w:rsidR="00F85FC4" w:rsidRDefault="00F85FC4" w:rsidP="00F85F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Applications required</w:t>
      </w:r>
    </w:p>
    <w:p w14:paraId="0A29C056" w14:textId="77777777" w:rsidR="00F85FC4" w:rsidRDefault="00F85FC4" w:rsidP="00F85F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Each have individual deadline dates</w:t>
      </w:r>
    </w:p>
    <w:p w14:paraId="7EC45A89" w14:textId="77777777" w:rsidR="00F85FC4" w:rsidRDefault="00F85FC4" w:rsidP="00F85F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Volunteerism, leadership, extra-curricular, marks, financial considerations</w:t>
      </w:r>
    </w:p>
    <w:p w14:paraId="4DD23BEB" w14:textId="77777777" w:rsidR="00F85FC4" w:rsidRDefault="00F85FC4" w:rsidP="00F85F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colleges and universities have a general application and then they assess the appropriate scholarship/bursary based on the criteria you provide</w:t>
      </w:r>
    </w:p>
    <w:p w14:paraId="155193D8" w14:textId="77777777" w:rsidR="00F85FC4" w:rsidRDefault="00F85FC4" w:rsidP="00F85F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will require a letter of reference from a person in the community or a teacher/coach who can attest to your school or community involvement</w:t>
      </w:r>
    </w:p>
    <w:p w14:paraId="75A18767" w14:textId="77777777" w:rsidR="00F85FC4" w:rsidRDefault="00F85FC4" w:rsidP="00F85F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 the financial link of the college or university you plan on attending for the process and deadline dates.</w:t>
      </w:r>
    </w:p>
    <w:p w14:paraId="50D474A0" w14:textId="77777777" w:rsidR="00F85FC4" w:rsidRDefault="00F85FC4" w:rsidP="00F85FC4">
      <w:pPr>
        <w:pStyle w:val="ListParagraph"/>
        <w:ind w:left="2160"/>
        <w:rPr>
          <w:sz w:val="24"/>
          <w:szCs w:val="24"/>
        </w:rPr>
      </w:pPr>
    </w:p>
    <w:p w14:paraId="018B01DC" w14:textId="77777777" w:rsidR="00F85FC4" w:rsidRDefault="00F85FC4" w:rsidP="00F85F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General scholarships and bursaries</w:t>
      </w:r>
    </w:p>
    <w:p w14:paraId="4CD2FF55" w14:textId="77777777" w:rsidR="00F85FC4" w:rsidRDefault="00F85FC4" w:rsidP="00F85F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Scholartree.ca, yconic.com, scholarshipscanada.com – these sites ask you to fill in a profile and then they will email you a variety of scholarship information that match your profile</w:t>
      </w:r>
    </w:p>
    <w:p w14:paraId="559A3260" w14:textId="77777777" w:rsidR="00F85FC4" w:rsidRDefault="00F85FC4" w:rsidP="00F85F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Check announcements for scholarships that are advertised throughout the year i</w:t>
      </w:r>
      <w:r w:rsidR="009A4950">
        <w:rPr>
          <w:sz w:val="24"/>
          <w:szCs w:val="24"/>
        </w:rPr>
        <w:t>.</w:t>
      </w:r>
      <w:r>
        <w:rPr>
          <w:sz w:val="24"/>
          <w:szCs w:val="24"/>
        </w:rPr>
        <w:t>e</w:t>
      </w:r>
      <w:r w:rsidR="009A4950">
        <w:rPr>
          <w:sz w:val="24"/>
          <w:szCs w:val="24"/>
        </w:rPr>
        <w:t>.</w:t>
      </w:r>
      <w:r>
        <w:rPr>
          <w:sz w:val="24"/>
          <w:szCs w:val="24"/>
        </w:rPr>
        <w:t xml:space="preserve"> – TD Bank Community Service Scholarship, Terry Fox Scholarship, etc.  </w:t>
      </w:r>
    </w:p>
    <w:p w14:paraId="178B71A8" w14:textId="77777777" w:rsidR="00F85FC4" w:rsidRDefault="00F85FC4" w:rsidP="00F85F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Check the Guidance page – grade 12 – financial for local scholarships that are available to Kingston and area students.</w:t>
      </w:r>
    </w:p>
    <w:p w14:paraId="5B93F945" w14:textId="77777777" w:rsidR="009A4950" w:rsidRPr="00F85FC4" w:rsidRDefault="009A4950" w:rsidP="00F85F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Ask your parents/grandparents if they are affiliated with organizations that may offer scholarships.  For example, many insuran</w:t>
      </w:r>
      <w:r w:rsidR="00536BCE">
        <w:rPr>
          <w:sz w:val="24"/>
          <w:szCs w:val="24"/>
        </w:rPr>
        <w:t>ce companies offer scholarships. There are scholarships for families with veterans and</w:t>
      </w:r>
      <w:r>
        <w:rPr>
          <w:sz w:val="24"/>
          <w:szCs w:val="24"/>
        </w:rPr>
        <w:t xml:space="preserve"> military</w:t>
      </w:r>
      <w:r w:rsidR="0050015A">
        <w:rPr>
          <w:sz w:val="24"/>
          <w:szCs w:val="24"/>
        </w:rPr>
        <w:t xml:space="preserve"> members</w:t>
      </w:r>
      <w:r w:rsidR="00536BCE">
        <w:rPr>
          <w:sz w:val="24"/>
          <w:szCs w:val="24"/>
        </w:rPr>
        <w:t>,</w:t>
      </w:r>
      <w:r>
        <w:rPr>
          <w:sz w:val="24"/>
          <w:szCs w:val="24"/>
        </w:rPr>
        <w:t xml:space="preserve"> and unions often have scholarships as well.</w:t>
      </w:r>
    </w:p>
    <w:sectPr w:rsidR="009A4950" w:rsidRPr="00F8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1A8"/>
    <w:multiLevelType w:val="hybridMultilevel"/>
    <w:tmpl w:val="598CE1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A43493"/>
    <w:multiLevelType w:val="hybridMultilevel"/>
    <w:tmpl w:val="45B801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40927BF"/>
    <w:multiLevelType w:val="hybridMultilevel"/>
    <w:tmpl w:val="265CE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336568"/>
    <w:multiLevelType w:val="hybridMultilevel"/>
    <w:tmpl w:val="0B10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02959">
    <w:abstractNumId w:val="3"/>
  </w:num>
  <w:num w:numId="2" w16cid:durableId="345400331">
    <w:abstractNumId w:val="2"/>
  </w:num>
  <w:num w:numId="3" w16cid:durableId="1001739127">
    <w:abstractNumId w:val="0"/>
  </w:num>
  <w:num w:numId="4" w16cid:durableId="66370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98"/>
    <w:rsid w:val="00051A33"/>
    <w:rsid w:val="000531D0"/>
    <w:rsid w:val="000613C0"/>
    <w:rsid w:val="000B0982"/>
    <w:rsid w:val="000F29A2"/>
    <w:rsid w:val="00183AB8"/>
    <w:rsid w:val="001A5E24"/>
    <w:rsid w:val="001C1ED8"/>
    <w:rsid w:val="00216553"/>
    <w:rsid w:val="002961E5"/>
    <w:rsid w:val="002E7A3F"/>
    <w:rsid w:val="00332E34"/>
    <w:rsid w:val="003B3BFB"/>
    <w:rsid w:val="004634C5"/>
    <w:rsid w:val="004D13E8"/>
    <w:rsid w:val="004E2A3E"/>
    <w:rsid w:val="0050015A"/>
    <w:rsid w:val="0050163F"/>
    <w:rsid w:val="00536BCE"/>
    <w:rsid w:val="005A703E"/>
    <w:rsid w:val="006B1A8C"/>
    <w:rsid w:val="006E3CE0"/>
    <w:rsid w:val="0070731B"/>
    <w:rsid w:val="00774CB5"/>
    <w:rsid w:val="00785412"/>
    <w:rsid w:val="007912E8"/>
    <w:rsid w:val="007E79F8"/>
    <w:rsid w:val="008058F5"/>
    <w:rsid w:val="00841B67"/>
    <w:rsid w:val="00845D55"/>
    <w:rsid w:val="008C1A5E"/>
    <w:rsid w:val="009210D9"/>
    <w:rsid w:val="0094335D"/>
    <w:rsid w:val="0099478B"/>
    <w:rsid w:val="009A4950"/>
    <w:rsid w:val="009E3107"/>
    <w:rsid w:val="00A44F88"/>
    <w:rsid w:val="00A54984"/>
    <w:rsid w:val="00A65A00"/>
    <w:rsid w:val="00AD16A7"/>
    <w:rsid w:val="00B66FB6"/>
    <w:rsid w:val="00B801A7"/>
    <w:rsid w:val="00B95580"/>
    <w:rsid w:val="00BE7734"/>
    <w:rsid w:val="00C6372A"/>
    <w:rsid w:val="00CA1BE2"/>
    <w:rsid w:val="00CB4BA1"/>
    <w:rsid w:val="00CF05E9"/>
    <w:rsid w:val="00CF6D73"/>
    <w:rsid w:val="00D3154B"/>
    <w:rsid w:val="00D32598"/>
    <w:rsid w:val="00D610C3"/>
    <w:rsid w:val="00D71890"/>
    <w:rsid w:val="00DF0B44"/>
    <w:rsid w:val="00E27F86"/>
    <w:rsid w:val="00E53B8A"/>
    <w:rsid w:val="00EA21D7"/>
    <w:rsid w:val="00EC1C24"/>
    <w:rsid w:val="00EC4DBE"/>
    <w:rsid w:val="00F26545"/>
    <w:rsid w:val="00F42374"/>
    <w:rsid w:val="00F444A3"/>
    <w:rsid w:val="00F73E06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9EFA"/>
  <w15:chartTrackingRefBased/>
  <w15:docId w15:val="{439E590C-2D75-4763-B845-D2D4366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universitiesinfo.c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hulichleader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ture.utoronto.ca/national-scholarship/" TargetMode="External"/><Relationship Id="rId5" Type="http://schemas.openxmlformats.org/officeDocument/2006/relationships/styles" Target="styles.xml"/><Relationship Id="rId10" Type="http://schemas.openxmlformats.org/officeDocument/2006/relationships/hyperlink" Target="https://queensu.ca/registrar/financial-aid/application-required/future-students/major-awar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oranscholar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CD92168CE5D4EA6690762A0F8D7BA" ma:contentTypeVersion="1" ma:contentTypeDescription="Create a new document." ma:contentTypeScope="" ma:versionID="27786ec93a97a9866bb7b82797f0dd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517EC-86B9-4E72-BADE-E98E5A80E8C5}"/>
</file>

<file path=customXml/itemProps2.xml><?xml version="1.0" encoding="utf-8"?>
<ds:datastoreItem xmlns:ds="http://schemas.openxmlformats.org/officeDocument/2006/customXml" ds:itemID="{78B8C758-9EA0-4D5E-9E6E-1AD0C26FFDBC}"/>
</file>

<file path=customXml/itemProps3.xml><?xml version="1.0" encoding="utf-8"?>
<ds:datastoreItem xmlns:ds="http://schemas.openxmlformats.org/officeDocument/2006/customXml" ds:itemID="{A7C5A975-2066-4B26-BF2E-7A2BC500C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Cantarutti</dc:creator>
  <cp:keywords/>
  <dc:description/>
  <cp:lastModifiedBy>Ana Cantarutti</cp:lastModifiedBy>
  <cp:revision>5</cp:revision>
  <dcterms:created xsi:type="dcterms:W3CDTF">2022-09-12T14:39:00Z</dcterms:created>
  <dcterms:modified xsi:type="dcterms:W3CDTF">2022-09-12T16:12:00Z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0x0101007E8CD92168CE5D4EA6690762A0F8D7BA</vt:lpwstr>
  </property>
</Properties>
</file>